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D9E2D" w14:textId="77777777" w:rsidR="00780C0C" w:rsidRDefault="00780C0C" w:rsidP="00780C0C">
      <w:pPr>
        <w:jc w:val="center"/>
        <w:rPr>
          <w:sz w:val="32"/>
          <w:szCs w:val="32"/>
        </w:rPr>
      </w:pPr>
      <w:bookmarkStart w:id="0" w:name="_GoBack"/>
      <w:bookmarkEnd w:id="0"/>
    </w:p>
    <w:p w14:paraId="0569E191" w14:textId="77777777" w:rsidR="00780C0C" w:rsidRPr="004D5066" w:rsidRDefault="00780C0C" w:rsidP="00780C0C">
      <w:pPr>
        <w:jc w:val="center"/>
        <w:rPr>
          <w:sz w:val="32"/>
          <w:szCs w:val="32"/>
        </w:rPr>
      </w:pPr>
      <w:r w:rsidRPr="0048111D">
        <w:rPr>
          <w:sz w:val="32"/>
          <w:szCs w:val="32"/>
        </w:rPr>
        <w:t>Maldon Art Club</w:t>
      </w:r>
    </w:p>
    <w:p w14:paraId="49FF3A83" w14:textId="77777777" w:rsidR="00780C0C" w:rsidRPr="0048111D" w:rsidRDefault="00780C0C" w:rsidP="00780C0C">
      <w:pPr>
        <w:jc w:val="center"/>
        <w:rPr>
          <w:sz w:val="24"/>
          <w:szCs w:val="24"/>
        </w:rPr>
      </w:pPr>
    </w:p>
    <w:p w14:paraId="5F7499D3" w14:textId="77777777" w:rsidR="00780C0C" w:rsidRDefault="00780C0C" w:rsidP="00780C0C">
      <w:pPr>
        <w:jc w:val="center"/>
        <w:rPr>
          <w:sz w:val="28"/>
          <w:szCs w:val="28"/>
        </w:rPr>
      </w:pPr>
    </w:p>
    <w:p w14:paraId="173E1343" w14:textId="77777777" w:rsidR="00780C0C" w:rsidRDefault="00780C0C" w:rsidP="00780C0C">
      <w:pPr>
        <w:jc w:val="center"/>
        <w:rPr>
          <w:sz w:val="28"/>
          <w:szCs w:val="28"/>
        </w:rPr>
      </w:pPr>
      <w:r>
        <w:rPr>
          <w:sz w:val="28"/>
          <w:szCs w:val="28"/>
        </w:rPr>
        <w:t>Privacy Policy</w:t>
      </w:r>
    </w:p>
    <w:p w14:paraId="4375C27D" w14:textId="77777777" w:rsidR="00780C0C" w:rsidRDefault="00780C0C" w:rsidP="00780C0C">
      <w:pPr>
        <w:jc w:val="center"/>
        <w:rPr>
          <w:sz w:val="24"/>
          <w:szCs w:val="24"/>
        </w:rPr>
      </w:pPr>
    </w:p>
    <w:p w14:paraId="17B30463" w14:textId="77777777" w:rsidR="00780C0C" w:rsidRDefault="00780C0C" w:rsidP="00780C0C">
      <w:pPr>
        <w:jc w:val="center"/>
        <w:rPr>
          <w:sz w:val="24"/>
          <w:szCs w:val="24"/>
        </w:rPr>
      </w:pPr>
    </w:p>
    <w:p w14:paraId="49BC0EAC" w14:textId="77777777" w:rsidR="00780C0C" w:rsidRPr="0048111D" w:rsidRDefault="00780C0C" w:rsidP="00780C0C">
      <w:pPr>
        <w:jc w:val="center"/>
        <w:rPr>
          <w:sz w:val="24"/>
          <w:szCs w:val="24"/>
        </w:rPr>
      </w:pPr>
    </w:p>
    <w:p w14:paraId="4E8BCBFA" w14:textId="77777777" w:rsidR="00780C0C" w:rsidRDefault="00780C0C" w:rsidP="00780C0C">
      <w:pPr>
        <w:jc w:val="both"/>
      </w:pPr>
      <w:r>
        <w:t xml:space="preserve">Maldon Art Club (MAC) collects personal data from members, their emergency contacts, </w:t>
      </w:r>
      <w:proofErr w:type="gramStart"/>
      <w:r>
        <w:t>applicants</w:t>
      </w:r>
      <w:proofErr w:type="gramEnd"/>
      <w:r>
        <w:t xml:space="preserve"> on our waiting list, artists &amp; demonstrators and exhibition entrants in order to effectively run the Club.  This information will not be shared with third parties other than for legal obligations or insurance requirements and will be kept secure and securely destroyed as required by the General Data Protection Regulations.</w:t>
      </w:r>
    </w:p>
    <w:p w14:paraId="641D1A72" w14:textId="77777777" w:rsidR="00780C0C" w:rsidRDefault="00780C0C" w:rsidP="00780C0C">
      <w:pPr>
        <w:jc w:val="both"/>
      </w:pPr>
    </w:p>
    <w:p w14:paraId="4B8C8571" w14:textId="77777777" w:rsidR="00780C0C" w:rsidRDefault="00780C0C" w:rsidP="00780C0C">
      <w:pPr>
        <w:jc w:val="both"/>
      </w:pPr>
      <w:r>
        <w:t>The only people who have access to your data is the Committee and nominated members of the “volunteer team” who are responsible for the art programme, exhibitions, visits, the MAC website, social media and insurance policy.</w:t>
      </w:r>
    </w:p>
    <w:p w14:paraId="68E82DD2" w14:textId="77777777" w:rsidR="00780C0C" w:rsidRDefault="00780C0C" w:rsidP="00780C0C">
      <w:pPr>
        <w:jc w:val="both"/>
      </w:pPr>
    </w:p>
    <w:p w14:paraId="2E32AF1A" w14:textId="77777777" w:rsidR="00780C0C" w:rsidRDefault="00780C0C" w:rsidP="00780C0C">
      <w:pPr>
        <w:jc w:val="both"/>
      </w:pPr>
    </w:p>
    <w:p w14:paraId="69743BCE" w14:textId="77777777" w:rsidR="00780C0C" w:rsidRDefault="00780C0C" w:rsidP="00780C0C">
      <w:pPr>
        <w:jc w:val="both"/>
      </w:pPr>
      <w:r>
        <w:t>The information we collect and the reason why is detailed below:</w:t>
      </w:r>
    </w:p>
    <w:p w14:paraId="2B2732FE" w14:textId="77777777" w:rsidR="00780C0C" w:rsidRDefault="00780C0C" w:rsidP="00780C0C">
      <w:pPr>
        <w:jc w:val="both"/>
      </w:pPr>
    </w:p>
    <w:p w14:paraId="19DBF5FE" w14:textId="77777777" w:rsidR="00780C0C" w:rsidRDefault="00780C0C" w:rsidP="00780C0C">
      <w:pPr>
        <w:jc w:val="both"/>
      </w:pPr>
    </w:p>
    <w:tbl>
      <w:tblPr>
        <w:tblStyle w:val="TableGrid"/>
        <w:tblW w:w="9300" w:type="dxa"/>
        <w:tblLayout w:type="fixed"/>
        <w:tblLook w:val="04A0" w:firstRow="1" w:lastRow="0" w:firstColumn="1" w:lastColumn="0" w:noHBand="0" w:noVBand="1"/>
      </w:tblPr>
      <w:tblGrid>
        <w:gridCol w:w="2325"/>
        <w:gridCol w:w="2325"/>
        <w:gridCol w:w="2325"/>
        <w:gridCol w:w="2325"/>
      </w:tblGrid>
      <w:tr w:rsidR="00780C0C" w14:paraId="38153BB3" w14:textId="77777777" w:rsidTr="00C21D99">
        <w:tc>
          <w:tcPr>
            <w:tcW w:w="2325" w:type="dxa"/>
          </w:tcPr>
          <w:p w14:paraId="2678E233" w14:textId="77777777" w:rsidR="00780C0C" w:rsidRPr="007B4C79" w:rsidRDefault="00780C0C" w:rsidP="00C21D99">
            <w:pPr>
              <w:jc w:val="center"/>
              <w:rPr>
                <w:b/>
              </w:rPr>
            </w:pPr>
            <w:r w:rsidRPr="007B4C79">
              <w:rPr>
                <w:b/>
              </w:rPr>
              <w:t>Type of information</w:t>
            </w:r>
          </w:p>
          <w:p w14:paraId="068A789A" w14:textId="77777777" w:rsidR="00780C0C" w:rsidRDefault="00780C0C" w:rsidP="00C21D99">
            <w:pPr>
              <w:jc w:val="center"/>
            </w:pPr>
          </w:p>
        </w:tc>
        <w:tc>
          <w:tcPr>
            <w:tcW w:w="2325" w:type="dxa"/>
          </w:tcPr>
          <w:p w14:paraId="094156A8" w14:textId="77777777" w:rsidR="00780C0C" w:rsidRPr="007B4C79" w:rsidRDefault="00780C0C" w:rsidP="00C21D99">
            <w:pPr>
              <w:jc w:val="center"/>
              <w:rPr>
                <w:b/>
              </w:rPr>
            </w:pPr>
            <w:r>
              <w:rPr>
                <w:b/>
              </w:rPr>
              <w:t>Purpose</w:t>
            </w:r>
          </w:p>
        </w:tc>
        <w:tc>
          <w:tcPr>
            <w:tcW w:w="2325" w:type="dxa"/>
          </w:tcPr>
          <w:p w14:paraId="2AA6330A" w14:textId="77777777" w:rsidR="00780C0C" w:rsidRDefault="00780C0C" w:rsidP="00C21D99">
            <w:pPr>
              <w:jc w:val="center"/>
              <w:rPr>
                <w:b/>
              </w:rPr>
            </w:pPr>
            <w:r w:rsidRPr="007B4C79">
              <w:rPr>
                <w:b/>
              </w:rPr>
              <w:t>Legal basis of processing</w:t>
            </w:r>
          </w:p>
          <w:p w14:paraId="4500CF77" w14:textId="77777777" w:rsidR="00780C0C" w:rsidRPr="007B4C79" w:rsidRDefault="00780C0C" w:rsidP="00C21D99">
            <w:pPr>
              <w:jc w:val="center"/>
              <w:rPr>
                <w:b/>
              </w:rPr>
            </w:pPr>
          </w:p>
        </w:tc>
        <w:tc>
          <w:tcPr>
            <w:tcW w:w="2325" w:type="dxa"/>
          </w:tcPr>
          <w:p w14:paraId="4B23D0FC" w14:textId="77777777" w:rsidR="00780C0C" w:rsidRPr="007B4C79" w:rsidRDefault="00780C0C" w:rsidP="00C21D99">
            <w:pPr>
              <w:jc w:val="center"/>
              <w:rPr>
                <w:b/>
              </w:rPr>
            </w:pPr>
            <w:r w:rsidRPr="007B4C79">
              <w:rPr>
                <w:b/>
              </w:rPr>
              <w:t>How long is data stored</w:t>
            </w:r>
            <w:r>
              <w:rPr>
                <w:b/>
              </w:rPr>
              <w:t>?</w:t>
            </w:r>
          </w:p>
        </w:tc>
      </w:tr>
      <w:tr w:rsidR="00780C0C" w14:paraId="7E01677D" w14:textId="77777777" w:rsidTr="00C21D99">
        <w:tc>
          <w:tcPr>
            <w:tcW w:w="2325" w:type="dxa"/>
          </w:tcPr>
          <w:p w14:paraId="21A007F0" w14:textId="77777777" w:rsidR="00780C0C" w:rsidRDefault="00780C0C" w:rsidP="00C21D99">
            <w:r w:rsidRPr="001F7C9C">
              <w:rPr>
                <w:b/>
              </w:rPr>
              <w:t xml:space="preserve">Member’s </w:t>
            </w:r>
            <w:r w:rsidRPr="001F7C9C">
              <w:t>name</w:t>
            </w:r>
            <w:r>
              <w:t>, address, phone numbers, email address, bank details (where internet banking is chosen)</w:t>
            </w:r>
          </w:p>
          <w:p w14:paraId="135D47B9" w14:textId="77777777" w:rsidR="00780C0C" w:rsidRDefault="00780C0C" w:rsidP="00C21D99">
            <w:pPr>
              <w:jc w:val="both"/>
            </w:pPr>
          </w:p>
          <w:p w14:paraId="7C954D42" w14:textId="77777777" w:rsidR="00780C0C" w:rsidRDefault="00780C0C" w:rsidP="00C21D99">
            <w:pPr>
              <w:jc w:val="both"/>
            </w:pPr>
            <w:r>
              <w:t>name, year and title of exhibition awards winners</w:t>
            </w:r>
          </w:p>
        </w:tc>
        <w:tc>
          <w:tcPr>
            <w:tcW w:w="2325" w:type="dxa"/>
          </w:tcPr>
          <w:p w14:paraId="06C1E101" w14:textId="77777777" w:rsidR="00780C0C" w:rsidRDefault="00780C0C" w:rsidP="00C21D99">
            <w:pPr>
              <w:jc w:val="both"/>
            </w:pPr>
            <w:r>
              <w:t>To communicate with members, manage the club, arrange functions and visits and make / receive faster payments</w:t>
            </w:r>
          </w:p>
          <w:p w14:paraId="56E198F0" w14:textId="77777777" w:rsidR="00780C0C" w:rsidRDefault="00780C0C" w:rsidP="00C21D99">
            <w:pPr>
              <w:jc w:val="both"/>
            </w:pPr>
          </w:p>
          <w:p w14:paraId="27B50428" w14:textId="77777777" w:rsidR="00780C0C" w:rsidRDefault="00780C0C" w:rsidP="00C21D99">
            <w:r>
              <w:t>permanent club record of award winning artists</w:t>
            </w:r>
          </w:p>
          <w:p w14:paraId="666D4B9E" w14:textId="77777777" w:rsidR="00780C0C" w:rsidRDefault="00780C0C" w:rsidP="00C21D99"/>
        </w:tc>
        <w:tc>
          <w:tcPr>
            <w:tcW w:w="2325" w:type="dxa"/>
          </w:tcPr>
          <w:p w14:paraId="09FAEB7B" w14:textId="77777777" w:rsidR="00780C0C" w:rsidRDefault="00780C0C" w:rsidP="00C21D99">
            <w:pPr>
              <w:jc w:val="both"/>
            </w:pPr>
            <w:r>
              <w:t>Legitimate interest in managing the club</w:t>
            </w:r>
          </w:p>
        </w:tc>
        <w:tc>
          <w:tcPr>
            <w:tcW w:w="2325" w:type="dxa"/>
          </w:tcPr>
          <w:p w14:paraId="7A28838E" w14:textId="77777777" w:rsidR="00780C0C" w:rsidRDefault="00780C0C" w:rsidP="00C21D99">
            <w:r>
              <w:t>For the duration of membership</w:t>
            </w:r>
          </w:p>
          <w:p w14:paraId="7F4BCF6D" w14:textId="77777777" w:rsidR="00780C0C" w:rsidRDefault="00780C0C" w:rsidP="00C21D99"/>
          <w:p w14:paraId="1A6177B8" w14:textId="77777777" w:rsidR="00780C0C" w:rsidRDefault="00780C0C" w:rsidP="00C21D99"/>
          <w:p w14:paraId="283A8FB5" w14:textId="77777777" w:rsidR="00780C0C" w:rsidRDefault="00780C0C" w:rsidP="00C21D99"/>
          <w:p w14:paraId="69A7DFA1" w14:textId="77777777" w:rsidR="00780C0C" w:rsidRDefault="00780C0C" w:rsidP="00C21D99"/>
          <w:p w14:paraId="683B0B43" w14:textId="77777777" w:rsidR="00780C0C" w:rsidRDefault="00780C0C" w:rsidP="00C21D99"/>
          <w:p w14:paraId="3C2BF922" w14:textId="77777777" w:rsidR="00780C0C" w:rsidRDefault="00780C0C" w:rsidP="00C21D99">
            <w:r>
              <w:t xml:space="preserve">indefinitely </w:t>
            </w:r>
          </w:p>
        </w:tc>
      </w:tr>
      <w:tr w:rsidR="00780C0C" w14:paraId="54099D56" w14:textId="77777777" w:rsidTr="00C21D99">
        <w:tc>
          <w:tcPr>
            <w:tcW w:w="2325" w:type="dxa"/>
          </w:tcPr>
          <w:p w14:paraId="16EC13F5" w14:textId="77777777" w:rsidR="00780C0C" w:rsidRDefault="00780C0C" w:rsidP="00C21D99">
            <w:pPr>
              <w:rPr>
                <w:b/>
              </w:rPr>
            </w:pPr>
            <w:r>
              <w:rPr>
                <w:b/>
              </w:rPr>
              <w:t>Member’s Emergency contact</w:t>
            </w:r>
          </w:p>
          <w:p w14:paraId="79C6670E" w14:textId="77777777" w:rsidR="00780C0C" w:rsidRDefault="00780C0C" w:rsidP="00C21D99">
            <w:r w:rsidRPr="00395499">
              <w:t>name</w:t>
            </w:r>
            <w:r>
              <w:t>, relationship and phone numbers</w:t>
            </w:r>
          </w:p>
          <w:p w14:paraId="4B6C881C" w14:textId="77777777" w:rsidR="00780C0C" w:rsidRPr="00395499" w:rsidRDefault="00780C0C" w:rsidP="00C21D99"/>
        </w:tc>
        <w:tc>
          <w:tcPr>
            <w:tcW w:w="2325" w:type="dxa"/>
          </w:tcPr>
          <w:p w14:paraId="1DAE761C" w14:textId="77777777" w:rsidR="00780C0C" w:rsidRDefault="00780C0C" w:rsidP="00C21D99">
            <w:pPr>
              <w:jc w:val="both"/>
            </w:pPr>
            <w:r>
              <w:t>To communicate with contact in event of an emergency</w:t>
            </w:r>
          </w:p>
        </w:tc>
        <w:tc>
          <w:tcPr>
            <w:tcW w:w="2325" w:type="dxa"/>
          </w:tcPr>
          <w:p w14:paraId="48F5E524" w14:textId="77777777" w:rsidR="00780C0C" w:rsidRDefault="00780C0C" w:rsidP="00C21D99">
            <w:pPr>
              <w:jc w:val="both"/>
            </w:pPr>
            <w:r>
              <w:t>Legitimate interest in managing the club</w:t>
            </w:r>
          </w:p>
        </w:tc>
        <w:tc>
          <w:tcPr>
            <w:tcW w:w="2325" w:type="dxa"/>
          </w:tcPr>
          <w:p w14:paraId="1C646F2C" w14:textId="77777777" w:rsidR="00780C0C" w:rsidRDefault="00780C0C" w:rsidP="00C21D99">
            <w:r>
              <w:t>For the duration of the member’s membership</w:t>
            </w:r>
          </w:p>
        </w:tc>
      </w:tr>
      <w:tr w:rsidR="00780C0C" w14:paraId="63482F55" w14:textId="77777777" w:rsidTr="00C21D99">
        <w:tc>
          <w:tcPr>
            <w:tcW w:w="2325" w:type="dxa"/>
          </w:tcPr>
          <w:p w14:paraId="0FE5C87B" w14:textId="77777777" w:rsidR="00780C0C" w:rsidRDefault="00780C0C" w:rsidP="00C21D99">
            <w:r w:rsidRPr="001F7C9C">
              <w:rPr>
                <w:b/>
              </w:rPr>
              <w:t>Membership applicant’s</w:t>
            </w:r>
            <w:r>
              <w:t xml:space="preserve"> name, address, phone numbers, email address, bank details (where internet banking is chosen)</w:t>
            </w:r>
          </w:p>
          <w:p w14:paraId="7D48E129" w14:textId="77777777" w:rsidR="00780C0C" w:rsidRDefault="00780C0C" w:rsidP="00C21D99">
            <w:pPr>
              <w:jc w:val="both"/>
            </w:pPr>
          </w:p>
        </w:tc>
        <w:tc>
          <w:tcPr>
            <w:tcW w:w="2325" w:type="dxa"/>
          </w:tcPr>
          <w:p w14:paraId="6FF2D0DC" w14:textId="77777777" w:rsidR="00780C0C" w:rsidRDefault="00780C0C" w:rsidP="00C21D99">
            <w:r>
              <w:t>To communicate with membership applicants, manage the club, include them in functions and visits where possible and make / receive faster payments</w:t>
            </w:r>
          </w:p>
          <w:p w14:paraId="51438893" w14:textId="77777777" w:rsidR="00780C0C" w:rsidRDefault="00780C0C" w:rsidP="00C21D99"/>
        </w:tc>
        <w:tc>
          <w:tcPr>
            <w:tcW w:w="2325" w:type="dxa"/>
          </w:tcPr>
          <w:p w14:paraId="26DB4499" w14:textId="77777777" w:rsidR="00780C0C" w:rsidRDefault="00780C0C" w:rsidP="00C21D99">
            <w:pPr>
              <w:jc w:val="both"/>
            </w:pPr>
            <w:r>
              <w:t>Legitimate interest in managing the club</w:t>
            </w:r>
          </w:p>
        </w:tc>
        <w:tc>
          <w:tcPr>
            <w:tcW w:w="2325" w:type="dxa"/>
          </w:tcPr>
          <w:p w14:paraId="44E36937" w14:textId="77777777" w:rsidR="00780C0C" w:rsidRDefault="00780C0C" w:rsidP="00C21D99">
            <w:r>
              <w:t>For the duration of time on the waiting list</w:t>
            </w:r>
          </w:p>
        </w:tc>
      </w:tr>
      <w:tr w:rsidR="00780C0C" w14:paraId="0D9C627A" w14:textId="77777777" w:rsidTr="00C21D99">
        <w:tc>
          <w:tcPr>
            <w:tcW w:w="2325" w:type="dxa"/>
          </w:tcPr>
          <w:p w14:paraId="634CAD3D" w14:textId="77777777" w:rsidR="00780C0C" w:rsidRPr="007B4C79" w:rsidRDefault="00780C0C" w:rsidP="00C21D99">
            <w:pPr>
              <w:jc w:val="center"/>
              <w:rPr>
                <w:b/>
              </w:rPr>
            </w:pPr>
            <w:r w:rsidRPr="007B4C79">
              <w:rPr>
                <w:b/>
              </w:rPr>
              <w:t>Type of information</w:t>
            </w:r>
          </w:p>
          <w:p w14:paraId="0F9EE371" w14:textId="77777777" w:rsidR="00780C0C" w:rsidRDefault="00780C0C" w:rsidP="00C21D99">
            <w:pPr>
              <w:jc w:val="center"/>
            </w:pPr>
          </w:p>
        </w:tc>
        <w:tc>
          <w:tcPr>
            <w:tcW w:w="2325" w:type="dxa"/>
          </w:tcPr>
          <w:p w14:paraId="5D881734" w14:textId="77777777" w:rsidR="00780C0C" w:rsidRPr="007B4C79" w:rsidRDefault="00780C0C" w:rsidP="00C21D99">
            <w:pPr>
              <w:jc w:val="center"/>
              <w:rPr>
                <w:b/>
              </w:rPr>
            </w:pPr>
            <w:r>
              <w:rPr>
                <w:b/>
              </w:rPr>
              <w:t>Purpose</w:t>
            </w:r>
          </w:p>
        </w:tc>
        <w:tc>
          <w:tcPr>
            <w:tcW w:w="2325" w:type="dxa"/>
          </w:tcPr>
          <w:p w14:paraId="48EF05B9" w14:textId="77777777" w:rsidR="00780C0C" w:rsidRDefault="00780C0C" w:rsidP="00C21D99">
            <w:pPr>
              <w:jc w:val="center"/>
              <w:rPr>
                <w:b/>
              </w:rPr>
            </w:pPr>
            <w:r w:rsidRPr="007B4C79">
              <w:rPr>
                <w:b/>
              </w:rPr>
              <w:t>Legal basis of processing</w:t>
            </w:r>
          </w:p>
          <w:p w14:paraId="14BB7043" w14:textId="77777777" w:rsidR="00780C0C" w:rsidRPr="007B4C79" w:rsidRDefault="00780C0C" w:rsidP="00C21D99">
            <w:pPr>
              <w:jc w:val="center"/>
              <w:rPr>
                <w:b/>
              </w:rPr>
            </w:pPr>
          </w:p>
        </w:tc>
        <w:tc>
          <w:tcPr>
            <w:tcW w:w="2325" w:type="dxa"/>
          </w:tcPr>
          <w:p w14:paraId="75CE7CF3" w14:textId="77777777" w:rsidR="00780C0C" w:rsidRPr="007B4C79" w:rsidRDefault="00780C0C" w:rsidP="00C21D99">
            <w:pPr>
              <w:jc w:val="center"/>
              <w:rPr>
                <w:b/>
              </w:rPr>
            </w:pPr>
            <w:r w:rsidRPr="007B4C79">
              <w:rPr>
                <w:b/>
              </w:rPr>
              <w:t>How long is data stored</w:t>
            </w:r>
            <w:r>
              <w:rPr>
                <w:b/>
              </w:rPr>
              <w:t>?</w:t>
            </w:r>
          </w:p>
        </w:tc>
      </w:tr>
      <w:tr w:rsidR="00780C0C" w14:paraId="53A12104" w14:textId="77777777" w:rsidTr="00C21D99">
        <w:tc>
          <w:tcPr>
            <w:tcW w:w="2325" w:type="dxa"/>
          </w:tcPr>
          <w:p w14:paraId="437AA0E3" w14:textId="77777777" w:rsidR="00780C0C" w:rsidRDefault="00780C0C" w:rsidP="00C21D99">
            <w:r>
              <w:rPr>
                <w:b/>
              </w:rPr>
              <w:lastRenderedPageBreak/>
              <w:t>Visiting artist’s</w:t>
            </w:r>
            <w:r>
              <w:t xml:space="preserve"> name, address, phone numbers, email address, bank details (where internet banking is chosen)</w:t>
            </w:r>
          </w:p>
          <w:p w14:paraId="527AF1A4" w14:textId="77777777" w:rsidR="00780C0C" w:rsidRDefault="00780C0C" w:rsidP="00C21D99">
            <w:pPr>
              <w:jc w:val="both"/>
            </w:pPr>
          </w:p>
        </w:tc>
        <w:tc>
          <w:tcPr>
            <w:tcW w:w="2325" w:type="dxa"/>
          </w:tcPr>
          <w:p w14:paraId="5194FDDD" w14:textId="77777777" w:rsidR="00780C0C" w:rsidRDefault="00780C0C" w:rsidP="00C21D99">
            <w:r>
              <w:t>To communicate with visiting artists, arrange demonstrations and workshops and make / receive faster payments</w:t>
            </w:r>
          </w:p>
        </w:tc>
        <w:tc>
          <w:tcPr>
            <w:tcW w:w="2325" w:type="dxa"/>
          </w:tcPr>
          <w:p w14:paraId="5BDBE698" w14:textId="77777777" w:rsidR="00780C0C" w:rsidRDefault="00780C0C" w:rsidP="00C21D99">
            <w:pPr>
              <w:jc w:val="both"/>
            </w:pPr>
            <w:r>
              <w:t>Legitimate interest in managing the club</w:t>
            </w:r>
          </w:p>
        </w:tc>
        <w:tc>
          <w:tcPr>
            <w:tcW w:w="2325" w:type="dxa"/>
          </w:tcPr>
          <w:p w14:paraId="1E2A30DC" w14:textId="77777777" w:rsidR="00780C0C" w:rsidRDefault="00780C0C" w:rsidP="00C21D99">
            <w:r>
              <w:t>Until the artist or demonstrator requests removal from the list of artists we use</w:t>
            </w:r>
          </w:p>
        </w:tc>
      </w:tr>
      <w:tr w:rsidR="00780C0C" w14:paraId="4FE3E0CA" w14:textId="77777777" w:rsidTr="00C21D99">
        <w:tc>
          <w:tcPr>
            <w:tcW w:w="2325" w:type="dxa"/>
          </w:tcPr>
          <w:p w14:paraId="677C8006" w14:textId="77777777" w:rsidR="00780C0C" w:rsidRDefault="00780C0C" w:rsidP="00C21D99">
            <w:r>
              <w:rPr>
                <w:b/>
              </w:rPr>
              <w:t>Exhibition entrant’s</w:t>
            </w:r>
            <w:r>
              <w:t xml:space="preserve"> name, address, phone numbers, email address, bank details (where internet banking is chosen)</w:t>
            </w:r>
          </w:p>
          <w:p w14:paraId="2E4863C3" w14:textId="77777777" w:rsidR="00780C0C" w:rsidRDefault="00780C0C" w:rsidP="00C21D99">
            <w:pPr>
              <w:jc w:val="both"/>
            </w:pPr>
          </w:p>
        </w:tc>
        <w:tc>
          <w:tcPr>
            <w:tcW w:w="2325" w:type="dxa"/>
          </w:tcPr>
          <w:p w14:paraId="2A27F3CD" w14:textId="77777777" w:rsidR="00780C0C" w:rsidRDefault="00780C0C" w:rsidP="00C21D99">
            <w:r>
              <w:t>To communicate with non - member artists, who wish to exhibit in  MAC’s exhibitions and make / receive faster payments</w:t>
            </w:r>
          </w:p>
        </w:tc>
        <w:tc>
          <w:tcPr>
            <w:tcW w:w="2325" w:type="dxa"/>
          </w:tcPr>
          <w:p w14:paraId="59C0CFA5" w14:textId="77777777" w:rsidR="00780C0C" w:rsidRDefault="00780C0C" w:rsidP="00C21D99">
            <w:pPr>
              <w:jc w:val="both"/>
            </w:pPr>
            <w:r>
              <w:t>Legitimate interest in managing the club</w:t>
            </w:r>
          </w:p>
        </w:tc>
        <w:tc>
          <w:tcPr>
            <w:tcW w:w="2325" w:type="dxa"/>
          </w:tcPr>
          <w:p w14:paraId="54EAD46B" w14:textId="77777777" w:rsidR="00780C0C" w:rsidRDefault="00780C0C" w:rsidP="00C21D99">
            <w:r>
              <w:t xml:space="preserve">Until the exhibition entrant requests removal from the MAC list of exhibiting artists </w:t>
            </w:r>
          </w:p>
        </w:tc>
      </w:tr>
      <w:tr w:rsidR="00780C0C" w14:paraId="238BE65A" w14:textId="77777777" w:rsidTr="00C21D99">
        <w:tc>
          <w:tcPr>
            <w:tcW w:w="2325" w:type="dxa"/>
          </w:tcPr>
          <w:p w14:paraId="74339001" w14:textId="77777777" w:rsidR="00780C0C" w:rsidRDefault="00780C0C" w:rsidP="00C21D99">
            <w:r w:rsidRPr="005E0F90">
              <w:rPr>
                <w:b/>
              </w:rPr>
              <w:t>Photographs, social media</w:t>
            </w:r>
            <w:r>
              <w:rPr>
                <w:b/>
              </w:rPr>
              <w:t>,</w:t>
            </w:r>
            <w:r w:rsidRPr="005E0F90">
              <w:rPr>
                <w:b/>
              </w:rPr>
              <w:t xml:space="preserve"> MAC website</w:t>
            </w:r>
            <w:r>
              <w:t xml:space="preserve"> </w:t>
            </w:r>
            <w:r w:rsidRPr="005E0F90">
              <w:rPr>
                <w:b/>
              </w:rPr>
              <w:t xml:space="preserve">and the </w:t>
            </w:r>
            <w:r>
              <w:rPr>
                <w:b/>
              </w:rPr>
              <w:t>media</w:t>
            </w:r>
          </w:p>
          <w:p w14:paraId="79286268" w14:textId="77777777" w:rsidR="00780C0C" w:rsidRDefault="00780C0C" w:rsidP="00C21D99">
            <w:pPr>
              <w:jc w:val="both"/>
            </w:pPr>
          </w:p>
        </w:tc>
        <w:tc>
          <w:tcPr>
            <w:tcW w:w="2325" w:type="dxa"/>
          </w:tcPr>
          <w:p w14:paraId="1D542D4A" w14:textId="77777777" w:rsidR="00780C0C" w:rsidRDefault="00780C0C" w:rsidP="00C21D99">
            <w:r>
              <w:t>Record of MAC events and publicity</w:t>
            </w:r>
          </w:p>
        </w:tc>
        <w:tc>
          <w:tcPr>
            <w:tcW w:w="2325" w:type="dxa"/>
          </w:tcPr>
          <w:p w14:paraId="415A2CF3" w14:textId="77777777" w:rsidR="00780C0C" w:rsidRDefault="00780C0C" w:rsidP="00C21D99">
            <w:pPr>
              <w:jc w:val="both"/>
            </w:pPr>
            <w:r>
              <w:t>Consent</w:t>
            </w:r>
          </w:p>
        </w:tc>
        <w:tc>
          <w:tcPr>
            <w:tcW w:w="2325" w:type="dxa"/>
          </w:tcPr>
          <w:p w14:paraId="3B7B418A" w14:textId="77777777" w:rsidR="00780C0C" w:rsidRDefault="00780C0C" w:rsidP="00C21D99">
            <w:r>
              <w:t xml:space="preserve">Until individuals in the above categories or their guests withdraw consent </w:t>
            </w:r>
          </w:p>
          <w:p w14:paraId="028E2E1E" w14:textId="77777777" w:rsidR="00780C0C" w:rsidRDefault="00780C0C" w:rsidP="00C21D99">
            <w:pPr>
              <w:jc w:val="both"/>
            </w:pPr>
          </w:p>
        </w:tc>
      </w:tr>
    </w:tbl>
    <w:p w14:paraId="4910E00A" w14:textId="77777777" w:rsidR="00780C0C" w:rsidRDefault="00780C0C" w:rsidP="00780C0C">
      <w:pPr>
        <w:jc w:val="both"/>
      </w:pPr>
    </w:p>
    <w:p w14:paraId="276FCC35" w14:textId="77777777" w:rsidR="00780C0C" w:rsidRDefault="00780C0C" w:rsidP="00780C0C">
      <w:pPr>
        <w:shd w:val="clear" w:color="auto" w:fill="FFFFFF"/>
        <w:spacing w:after="180"/>
        <w:rPr>
          <w:rFonts w:eastAsia="Times New Roman"/>
          <w:b/>
          <w:color w:val="333333"/>
          <w:lang w:eastAsia="en-GB"/>
        </w:rPr>
      </w:pPr>
    </w:p>
    <w:p w14:paraId="06F9C84D" w14:textId="77777777" w:rsidR="00780C0C" w:rsidRDefault="00780C0C" w:rsidP="00780C0C">
      <w:pPr>
        <w:shd w:val="clear" w:color="auto" w:fill="FFFFFF"/>
        <w:spacing w:after="180"/>
        <w:rPr>
          <w:rFonts w:eastAsia="Times New Roman"/>
          <w:b/>
          <w:color w:val="333333"/>
          <w:lang w:eastAsia="en-GB"/>
        </w:rPr>
      </w:pPr>
      <w:r>
        <w:rPr>
          <w:rFonts w:eastAsia="Times New Roman"/>
          <w:b/>
          <w:color w:val="333333"/>
          <w:lang w:eastAsia="en-GB"/>
        </w:rPr>
        <w:t>Amendments to the Privacy Policy</w:t>
      </w:r>
    </w:p>
    <w:p w14:paraId="3785EA8B" w14:textId="77777777" w:rsidR="00780C0C" w:rsidRPr="00AB5636" w:rsidRDefault="00780C0C" w:rsidP="00780C0C">
      <w:pPr>
        <w:shd w:val="clear" w:color="auto" w:fill="FFFFFF"/>
        <w:spacing w:after="180"/>
        <w:rPr>
          <w:rFonts w:eastAsia="Times New Roman"/>
          <w:color w:val="333333"/>
          <w:lang w:eastAsia="en-GB"/>
        </w:rPr>
      </w:pPr>
      <w:r w:rsidRPr="003A6657">
        <w:rPr>
          <w:rFonts w:eastAsia="Times New Roman"/>
          <w:color w:val="333333"/>
          <w:lang w:eastAsia="en-GB"/>
        </w:rPr>
        <w:t>We reserve the right to amend this Data Privacy Policy</w:t>
      </w:r>
      <w:r>
        <w:rPr>
          <w:rFonts w:eastAsia="Times New Roman"/>
          <w:color w:val="333333"/>
          <w:lang w:eastAsia="en-GB"/>
        </w:rPr>
        <w:t xml:space="preserve"> from time to time without prior notice.  You are advised to check our website </w:t>
      </w:r>
      <w:hyperlink r:id="rId8" w:history="1">
        <w:r w:rsidR="005E669D" w:rsidRPr="00E66EC9">
          <w:rPr>
            <w:rStyle w:val="Hyperlink"/>
            <w:rFonts w:eastAsia="Times New Roman"/>
            <w:lang w:eastAsia="en-GB"/>
          </w:rPr>
          <w:t>http://www.maldonartclub.co.uk</w:t>
        </w:r>
      </w:hyperlink>
      <w:r>
        <w:rPr>
          <w:rFonts w:eastAsia="Times New Roman"/>
          <w:color w:val="333333"/>
          <w:lang w:eastAsia="en-GB"/>
        </w:rPr>
        <w:t xml:space="preserve"> regularly for any amendments.</w:t>
      </w:r>
    </w:p>
    <w:p w14:paraId="2783B5A8" w14:textId="77777777" w:rsidR="00780C0C" w:rsidRPr="00E86894" w:rsidRDefault="00780C0C" w:rsidP="00780C0C">
      <w:pPr>
        <w:shd w:val="clear" w:color="auto" w:fill="FFFFFF"/>
        <w:spacing w:after="180"/>
        <w:rPr>
          <w:rFonts w:eastAsia="Times New Roman"/>
          <w:b/>
          <w:color w:val="333333"/>
          <w:lang w:eastAsia="en-GB"/>
        </w:rPr>
      </w:pPr>
      <w:r w:rsidRPr="00E86894">
        <w:rPr>
          <w:rFonts w:eastAsia="Times New Roman"/>
          <w:b/>
          <w:color w:val="333333"/>
          <w:lang w:eastAsia="en-GB"/>
        </w:rPr>
        <w:t>Your rights</w:t>
      </w:r>
    </w:p>
    <w:p w14:paraId="02DCBBBC" w14:textId="77777777" w:rsidR="00780C0C" w:rsidRDefault="00780C0C" w:rsidP="00780C0C">
      <w:pPr>
        <w:shd w:val="clear" w:color="auto" w:fill="FFFFFF"/>
        <w:spacing w:after="180"/>
        <w:rPr>
          <w:rFonts w:eastAsia="Times New Roman"/>
          <w:color w:val="333333"/>
          <w:lang w:eastAsia="en-GB"/>
        </w:rPr>
      </w:pPr>
      <w:r w:rsidRPr="00E86894">
        <w:rPr>
          <w:rFonts w:eastAsia="Times New Roman"/>
          <w:color w:val="333333"/>
          <w:lang w:eastAsia="en-GB"/>
        </w:rPr>
        <w:t>MAC recognises that individuals have rights in relation to the data they hold as defined below:</w:t>
      </w:r>
    </w:p>
    <w:p w14:paraId="691ADCA2" w14:textId="77777777" w:rsidR="00780C0C" w:rsidRDefault="00780C0C" w:rsidP="00780C0C">
      <w:pPr>
        <w:pStyle w:val="ListParagraph"/>
        <w:numPr>
          <w:ilvl w:val="0"/>
          <w:numId w:val="1"/>
        </w:numPr>
        <w:shd w:val="clear" w:color="auto" w:fill="FFFFFF"/>
        <w:spacing w:after="180"/>
        <w:jc w:val="both"/>
        <w:rPr>
          <w:rFonts w:eastAsia="Times New Roman"/>
          <w:color w:val="333333"/>
          <w:lang w:eastAsia="en-GB"/>
        </w:rPr>
      </w:pPr>
      <w:r w:rsidRPr="004B0D12">
        <w:rPr>
          <w:rFonts w:eastAsia="Times New Roman"/>
          <w:color w:val="333333"/>
          <w:lang w:eastAsia="en-GB"/>
        </w:rPr>
        <w:t xml:space="preserve">You have the right to see the data we hold about you </w:t>
      </w:r>
    </w:p>
    <w:p w14:paraId="468F1BAE" w14:textId="77777777" w:rsidR="00780C0C" w:rsidRPr="004B0D12" w:rsidRDefault="00780C0C" w:rsidP="00780C0C">
      <w:pPr>
        <w:pStyle w:val="ListParagraph"/>
        <w:numPr>
          <w:ilvl w:val="0"/>
          <w:numId w:val="1"/>
        </w:numPr>
        <w:shd w:val="clear" w:color="auto" w:fill="FFFFFF"/>
        <w:spacing w:after="180"/>
        <w:jc w:val="both"/>
        <w:rPr>
          <w:rFonts w:eastAsia="Times New Roman"/>
          <w:color w:val="333333"/>
          <w:lang w:eastAsia="en-GB"/>
        </w:rPr>
      </w:pPr>
      <w:r w:rsidRPr="004B0D12">
        <w:rPr>
          <w:rFonts w:eastAsia="Times New Roman"/>
          <w:color w:val="333333"/>
          <w:lang w:eastAsia="en-GB"/>
        </w:rPr>
        <w:t>You have the right to request any inaccurate or incomplete data that we hold on you is corrected.</w:t>
      </w:r>
    </w:p>
    <w:p w14:paraId="7B25B11B" w14:textId="77777777" w:rsidR="00780C0C" w:rsidRPr="004B0D12" w:rsidRDefault="00780C0C" w:rsidP="00780C0C">
      <w:pPr>
        <w:pStyle w:val="ListParagraph"/>
        <w:numPr>
          <w:ilvl w:val="0"/>
          <w:numId w:val="1"/>
        </w:numPr>
        <w:shd w:val="clear" w:color="auto" w:fill="FFFFFF"/>
        <w:spacing w:after="180"/>
        <w:jc w:val="both"/>
        <w:rPr>
          <w:rFonts w:eastAsia="Times New Roman"/>
          <w:color w:val="333333"/>
          <w:lang w:eastAsia="en-GB"/>
        </w:rPr>
      </w:pPr>
      <w:r w:rsidRPr="004B0D12">
        <w:rPr>
          <w:rFonts w:eastAsia="Times New Roman"/>
          <w:color w:val="333333"/>
          <w:lang w:eastAsia="en-GB"/>
        </w:rPr>
        <w:t xml:space="preserve">You have the right to request that data is removed from our databases. </w:t>
      </w:r>
      <w:r>
        <w:rPr>
          <w:rFonts w:eastAsia="Times New Roman"/>
          <w:color w:val="333333"/>
          <w:lang w:eastAsia="en-GB"/>
        </w:rPr>
        <w:t>MAC</w:t>
      </w:r>
      <w:r w:rsidRPr="004B0D12">
        <w:rPr>
          <w:rFonts w:eastAsia="Times New Roman"/>
          <w:color w:val="333333"/>
          <w:lang w:eastAsia="en-GB"/>
        </w:rPr>
        <w:t xml:space="preserve"> reserve</w:t>
      </w:r>
      <w:r>
        <w:rPr>
          <w:rFonts w:eastAsia="Times New Roman"/>
          <w:color w:val="333333"/>
          <w:lang w:eastAsia="en-GB"/>
        </w:rPr>
        <w:t>s</w:t>
      </w:r>
      <w:r w:rsidRPr="004B0D12">
        <w:rPr>
          <w:rFonts w:eastAsia="Times New Roman"/>
          <w:color w:val="333333"/>
          <w:lang w:eastAsia="en-GB"/>
        </w:rPr>
        <w:t xml:space="preserve"> the right to retain data where there is a legitimate interest.</w:t>
      </w:r>
    </w:p>
    <w:p w14:paraId="70086346" w14:textId="77777777" w:rsidR="00780C0C" w:rsidRDefault="00780C0C" w:rsidP="00780C0C">
      <w:pPr>
        <w:pStyle w:val="ListParagraph"/>
        <w:numPr>
          <w:ilvl w:val="0"/>
          <w:numId w:val="1"/>
        </w:numPr>
        <w:shd w:val="clear" w:color="auto" w:fill="FFFFFF"/>
        <w:spacing w:after="180"/>
        <w:jc w:val="both"/>
        <w:rPr>
          <w:rFonts w:eastAsia="Times New Roman"/>
          <w:color w:val="333333"/>
          <w:lang w:eastAsia="en-GB"/>
        </w:rPr>
      </w:pPr>
      <w:r w:rsidRPr="004B0D12">
        <w:rPr>
          <w:rFonts w:eastAsia="Times New Roman"/>
          <w:color w:val="333333"/>
          <w:lang w:eastAsia="en-GB"/>
        </w:rPr>
        <w:t>You have the right to request that no further processing is carried out on your data</w:t>
      </w:r>
    </w:p>
    <w:p w14:paraId="0CD5680C" w14:textId="77777777" w:rsidR="00780C0C" w:rsidRDefault="00780C0C" w:rsidP="00780C0C">
      <w:pPr>
        <w:pStyle w:val="ListParagraph"/>
        <w:shd w:val="clear" w:color="auto" w:fill="FFFFFF"/>
        <w:spacing w:after="180"/>
        <w:ind w:left="0"/>
        <w:jc w:val="both"/>
        <w:rPr>
          <w:rFonts w:eastAsia="Times New Roman"/>
          <w:color w:val="333333"/>
          <w:lang w:eastAsia="en-GB"/>
        </w:rPr>
      </w:pPr>
      <w:r>
        <w:rPr>
          <w:rFonts w:eastAsia="Times New Roman"/>
          <w:color w:val="333333"/>
          <w:lang w:eastAsia="en-GB"/>
        </w:rPr>
        <w:br/>
        <w:t xml:space="preserve">To exercise your rights, ask a question or complain please contact </w:t>
      </w:r>
    </w:p>
    <w:p w14:paraId="72055253" w14:textId="77777777" w:rsidR="00780C0C" w:rsidRDefault="00780C0C" w:rsidP="00780C0C">
      <w:pPr>
        <w:pStyle w:val="ListParagraph"/>
        <w:numPr>
          <w:ilvl w:val="0"/>
          <w:numId w:val="2"/>
        </w:numPr>
        <w:shd w:val="clear" w:color="auto" w:fill="FFFFFF"/>
        <w:spacing w:after="180"/>
        <w:jc w:val="both"/>
        <w:rPr>
          <w:rFonts w:eastAsia="Times New Roman"/>
          <w:color w:val="333333"/>
          <w:lang w:eastAsia="en-GB"/>
        </w:rPr>
      </w:pPr>
      <w:r>
        <w:rPr>
          <w:rFonts w:eastAsia="Times New Roman"/>
          <w:color w:val="333333"/>
          <w:lang w:eastAsia="en-GB"/>
        </w:rPr>
        <w:t>Maldon Art Club Chairman</w:t>
      </w:r>
    </w:p>
    <w:p w14:paraId="51341C4F" w14:textId="77777777" w:rsidR="00780C0C" w:rsidRPr="002B151B" w:rsidRDefault="00780C0C" w:rsidP="00780C0C">
      <w:pPr>
        <w:pStyle w:val="ListParagraph"/>
        <w:numPr>
          <w:ilvl w:val="0"/>
          <w:numId w:val="2"/>
        </w:numPr>
        <w:shd w:val="clear" w:color="auto" w:fill="FFFFFF"/>
        <w:spacing w:after="180"/>
        <w:rPr>
          <w:rFonts w:eastAsia="Times New Roman"/>
          <w:color w:val="333333"/>
          <w:lang w:eastAsia="en-GB"/>
        </w:rPr>
      </w:pPr>
      <w:r w:rsidRPr="002B151B">
        <w:rPr>
          <w:rFonts w:eastAsia="Times New Roman"/>
          <w:color w:val="333333"/>
          <w:lang w:eastAsia="en-GB"/>
        </w:rPr>
        <w:t>via the “contact us” link</w:t>
      </w:r>
      <w:r>
        <w:rPr>
          <w:rFonts w:eastAsia="Times New Roman"/>
          <w:color w:val="333333"/>
          <w:lang w:eastAsia="en-GB"/>
        </w:rPr>
        <w:t xml:space="preserve"> on our website </w:t>
      </w:r>
      <w:hyperlink r:id="rId9" w:history="1">
        <w:r w:rsidRPr="00E66EC9">
          <w:rPr>
            <w:rStyle w:val="Hyperlink"/>
            <w:rFonts w:eastAsia="Times New Roman"/>
            <w:lang w:eastAsia="en-GB"/>
          </w:rPr>
          <w:t>http://www.maldonartclub.co.uk</w:t>
        </w:r>
      </w:hyperlink>
    </w:p>
    <w:p w14:paraId="572EDABD" w14:textId="77777777" w:rsidR="00780C0C" w:rsidRDefault="00780C0C" w:rsidP="00780C0C">
      <w:pPr>
        <w:pStyle w:val="ListParagraph"/>
        <w:shd w:val="clear" w:color="auto" w:fill="FFFFFF"/>
        <w:spacing w:after="180"/>
        <w:jc w:val="both"/>
        <w:rPr>
          <w:rFonts w:eastAsia="Times New Roman"/>
          <w:color w:val="333333"/>
          <w:lang w:eastAsia="en-GB"/>
        </w:rPr>
      </w:pPr>
    </w:p>
    <w:p w14:paraId="3B8A6EE9" w14:textId="77777777" w:rsidR="00780C0C" w:rsidRDefault="00780C0C" w:rsidP="00780C0C">
      <w:pPr>
        <w:pStyle w:val="ListParagraph"/>
        <w:shd w:val="clear" w:color="auto" w:fill="FFFFFF"/>
        <w:spacing w:after="180"/>
        <w:ind w:left="0"/>
        <w:jc w:val="both"/>
        <w:rPr>
          <w:rFonts w:eastAsia="Times New Roman"/>
          <w:color w:val="333333"/>
          <w:lang w:eastAsia="en-GB"/>
        </w:rPr>
      </w:pPr>
      <w:r>
        <w:rPr>
          <w:rFonts w:eastAsia="Times New Roman"/>
          <w:color w:val="333333"/>
          <w:lang w:eastAsia="en-GB"/>
        </w:rPr>
        <w:t>If you are not satisfied with our response, you have the right to contact the Information Commissioner’s Office</w:t>
      </w:r>
    </w:p>
    <w:p w14:paraId="48CDA9D9" w14:textId="77777777" w:rsidR="00780C0C" w:rsidRDefault="00780C0C" w:rsidP="00780C0C">
      <w:pPr>
        <w:pStyle w:val="ListParagraph"/>
        <w:numPr>
          <w:ilvl w:val="0"/>
          <w:numId w:val="3"/>
        </w:numPr>
        <w:shd w:val="clear" w:color="auto" w:fill="FFFFFF"/>
        <w:spacing w:after="180"/>
        <w:jc w:val="both"/>
        <w:rPr>
          <w:rFonts w:eastAsia="Times New Roman"/>
          <w:color w:val="333333"/>
          <w:lang w:eastAsia="en-GB"/>
        </w:rPr>
      </w:pPr>
      <w:r w:rsidRPr="004B0D12">
        <w:rPr>
          <w:rFonts w:eastAsia="Times New Roman"/>
          <w:color w:val="333333"/>
          <w:lang w:eastAsia="en-GB"/>
        </w:rPr>
        <w:t>0303 123 1113</w:t>
      </w:r>
    </w:p>
    <w:p w14:paraId="14F9D56F" w14:textId="77777777" w:rsidR="00780C0C" w:rsidRPr="007633E5" w:rsidRDefault="00640338" w:rsidP="00780C0C">
      <w:pPr>
        <w:pStyle w:val="ListParagraph"/>
        <w:numPr>
          <w:ilvl w:val="0"/>
          <w:numId w:val="3"/>
        </w:numPr>
        <w:shd w:val="clear" w:color="auto" w:fill="FFFFFF"/>
        <w:spacing w:after="180"/>
        <w:jc w:val="both"/>
        <w:rPr>
          <w:rFonts w:eastAsia="Times New Roman"/>
          <w:color w:val="333333"/>
          <w:lang w:eastAsia="en-GB"/>
        </w:rPr>
      </w:pPr>
      <w:hyperlink r:id="rId10" w:history="1">
        <w:r w:rsidR="00780C0C" w:rsidRPr="00084284">
          <w:rPr>
            <w:rStyle w:val="Hyperlink"/>
            <w:rFonts w:eastAsia="Times New Roman"/>
            <w:lang w:eastAsia="en-GB"/>
          </w:rPr>
          <w:t>https://ico.org.uk/global/contact-us/</w:t>
        </w:r>
      </w:hyperlink>
    </w:p>
    <w:p w14:paraId="4F7DB081" w14:textId="77777777" w:rsidR="006748A4" w:rsidRDefault="006748A4"/>
    <w:sectPr w:rsidR="006748A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45258" w14:textId="77777777" w:rsidR="00640338" w:rsidRDefault="00640338">
      <w:r>
        <w:separator/>
      </w:r>
    </w:p>
  </w:endnote>
  <w:endnote w:type="continuationSeparator" w:id="0">
    <w:p w14:paraId="1C7760BC" w14:textId="77777777" w:rsidR="00640338" w:rsidRDefault="0064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C5C10" w14:textId="3E1EEE0D" w:rsidR="00997C4B" w:rsidRDefault="005E669D">
    <w:pPr>
      <w:pStyle w:val="Footer"/>
    </w:pPr>
    <w:r>
      <w:ptab w:relativeTo="margin" w:alignment="center" w:leader="none"/>
    </w:r>
    <w:r w:rsidR="002D6B12">
      <w:t>Version 2</w:t>
    </w:r>
    <w:r>
      <w:ptab w:relativeTo="margin" w:alignment="right" w:leader="none"/>
    </w:r>
    <w:r w:rsidR="002D6B12">
      <w:t>last reviewed June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2D259" w14:textId="77777777" w:rsidR="00640338" w:rsidRDefault="00640338">
      <w:r>
        <w:separator/>
      </w:r>
    </w:p>
  </w:footnote>
  <w:footnote w:type="continuationSeparator" w:id="0">
    <w:p w14:paraId="0568EC87" w14:textId="77777777" w:rsidR="00640338" w:rsidRDefault="00640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93303" w14:textId="77777777" w:rsidR="00C23CCD" w:rsidRDefault="005E669D" w:rsidP="00C23CCD">
    <w:pPr>
      <w:pStyle w:val="Header"/>
      <w:jc w:val="right"/>
    </w:pPr>
    <w:r>
      <w:rPr>
        <w:noProof/>
        <w:lang w:eastAsia="en-GB"/>
      </w:rPr>
      <w:drawing>
        <wp:anchor distT="0" distB="0" distL="114300" distR="114300" simplePos="0" relativeHeight="251658240" behindDoc="0" locked="0" layoutInCell="1" allowOverlap="1" wp14:anchorId="7B9F54AA" wp14:editId="0F4099F1">
          <wp:simplePos x="0" y="0"/>
          <wp:positionH relativeFrom="column">
            <wp:posOffset>5372100</wp:posOffset>
          </wp:positionH>
          <wp:positionV relativeFrom="paragraph">
            <wp:posOffset>-220980</wp:posOffset>
          </wp:positionV>
          <wp:extent cx="676910" cy="668655"/>
          <wp:effectExtent l="0" t="0" r="8890" b="0"/>
          <wp:wrapTight wrapText="bothSides">
            <wp:wrapPolygon edited="0">
              <wp:start x="0" y="0"/>
              <wp:lineTo x="0" y="20513"/>
              <wp:lineTo x="21073" y="2051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 Club Logo 080210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668655"/>
                  </a:xfrm>
                  <a:prstGeom prst="rect">
                    <a:avLst/>
                  </a:prstGeom>
                </pic:spPr>
              </pic:pic>
            </a:graphicData>
          </a:graphic>
          <wp14:sizeRelH relativeFrom="page">
            <wp14:pctWidth>0</wp14:pctWidth>
          </wp14:sizeRelH>
          <wp14:sizeRelV relativeFrom="page">
            <wp14:pctHeight>0</wp14:pctHeight>
          </wp14:sizeRelV>
        </wp:anchor>
      </w:drawing>
    </w:r>
  </w:p>
  <w:p w14:paraId="4456AE04" w14:textId="77777777" w:rsidR="00C23CCD" w:rsidRDefault="006403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22A13"/>
    <w:multiLevelType w:val="hybridMultilevel"/>
    <w:tmpl w:val="9B1A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84722A"/>
    <w:multiLevelType w:val="hybridMultilevel"/>
    <w:tmpl w:val="FD9E6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C455612"/>
    <w:multiLevelType w:val="hybridMultilevel"/>
    <w:tmpl w:val="8D70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0C"/>
    <w:rsid w:val="002D6B12"/>
    <w:rsid w:val="005E669D"/>
    <w:rsid w:val="00640338"/>
    <w:rsid w:val="006748A4"/>
    <w:rsid w:val="006920D2"/>
    <w:rsid w:val="00780C0C"/>
    <w:rsid w:val="00DF2106"/>
    <w:rsid w:val="00FD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96A7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C0C"/>
    <w:rPr>
      <w:rFonts w:ascii="Arial" w:eastAsiaTheme="minorHAnsi"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C0C"/>
    <w:pPr>
      <w:tabs>
        <w:tab w:val="center" w:pos="4513"/>
        <w:tab w:val="right" w:pos="9026"/>
      </w:tabs>
    </w:pPr>
  </w:style>
  <w:style w:type="character" w:customStyle="1" w:styleId="HeaderChar">
    <w:name w:val="Header Char"/>
    <w:basedOn w:val="DefaultParagraphFont"/>
    <w:link w:val="Header"/>
    <w:uiPriority w:val="99"/>
    <w:rsid w:val="00780C0C"/>
    <w:rPr>
      <w:rFonts w:ascii="Arial" w:eastAsiaTheme="minorHAnsi" w:hAnsi="Arial" w:cs="Arial"/>
      <w:sz w:val="22"/>
      <w:szCs w:val="22"/>
      <w:lang w:val="en-GB"/>
    </w:rPr>
  </w:style>
  <w:style w:type="paragraph" w:styleId="Footer">
    <w:name w:val="footer"/>
    <w:basedOn w:val="Normal"/>
    <w:link w:val="FooterChar"/>
    <w:uiPriority w:val="99"/>
    <w:unhideWhenUsed/>
    <w:rsid w:val="00780C0C"/>
    <w:pPr>
      <w:tabs>
        <w:tab w:val="center" w:pos="4513"/>
        <w:tab w:val="right" w:pos="9026"/>
      </w:tabs>
    </w:pPr>
  </w:style>
  <w:style w:type="character" w:customStyle="1" w:styleId="FooterChar">
    <w:name w:val="Footer Char"/>
    <w:basedOn w:val="DefaultParagraphFont"/>
    <w:link w:val="Footer"/>
    <w:uiPriority w:val="99"/>
    <w:rsid w:val="00780C0C"/>
    <w:rPr>
      <w:rFonts w:ascii="Arial" w:eastAsiaTheme="minorHAnsi" w:hAnsi="Arial" w:cs="Arial"/>
      <w:sz w:val="22"/>
      <w:szCs w:val="22"/>
      <w:lang w:val="en-GB"/>
    </w:rPr>
  </w:style>
  <w:style w:type="table" w:styleId="TableGrid">
    <w:name w:val="Table Grid"/>
    <w:basedOn w:val="TableNormal"/>
    <w:uiPriority w:val="59"/>
    <w:rsid w:val="00780C0C"/>
    <w:rPr>
      <w:rFonts w:ascii="Arial" w:eastAsiaTheme="minorHAnsi"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780C0C"/>
    <w:rPr>
      <w:color w:val="0000FF"/>
      <w:u w:val="single"/>
    </w:rPr>
  </w:style>
  <w:style w:type="paragraph" w:styleId="ListParagraph">
    <w:name w:val="List Paragraph"/>
    <w:basedOn w:val="Normal"/>
    <w:uiPriority w:val="34"/>
    <w:qFormat/>
    <w:rsid w:val="00780C0C"/>
    <w:pPr>
      <w:ind w:left="720"/>
      <w:contextualSpacing/>
    </w:pPr>
  </w:style>
  <w:style w:type="paragraph" w:styleId="BalloonText">
    <w:name w:val="Balloon Text"/>
    <w:basedOn w:val="Normal"/>
    <w:link w:val="BalloonTextChar"/>
    <w:uiPriority w:val="99"/>
    <w:semiHidden/>
    <w:unhideWhenUsed/>
    <w:rsid w:val="00780C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0C0C"/>
    <w:rPr>
      <w:rFonts w:ascii="Lucida Grande" w:eastAsiaTheme="minorHAnsi" w:hAnsi="Lucida Grande" w:cs="Lucida Grande"/>
      <w:sz w:val="18"/>
      <w:szCs w:val="18"/>
      <w:lang w:val="en-GB"/>
    </w:rPr>
  </w:style>
  <w:style w:type="character" w:styleId="FollowedHyperlink">
    <w:name w:val="FollowedHyperlink"/>
    <w:basedOn w:val="DefaultParagraphFont"/>
    <w:uiPriority w:val="99"/>
    <w:semiHidden/>
    <w:unhideWhenUsed/>
    <w:rsid w:val="00780C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C0C"/>
    <w:rPr>
      <w:rFonts w:ascii="Arial" w:eastAsiaTheme="minorHAnsi"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C0C"/>
    <w:pPr>
      <w:tabs>
        <w:tab w:val="center" w:pos="4513"/>
        <w:tab w:val="right" w:pos="9026"/>
      </w:tabs>
    </w:pPr>
  </w:style>
  <w:style w:type="character" w:customStyle="1" w:styleId="HeaderChar">
    <w:name w:val="Header Char"/>
    <w:basedOn w:val="DefaultParagraphFont"/>
    <w:link w:val="Header"/>
    <w:uiPriority w:val="99"/>
    <w:rsid w:val="00780C0C"/>
    <w:rPr>
      <w:rFonts w:ascii="Arial" w:eastAsiaTheme="minorHAnsi" w:hAnsi="Arial" w:cs="Arial"/>
      <w:sz w:val="22"/>
      <w:szCs w:val="22"/>
      <w:lang w:val="en-GB"/>
    </w:rPr>
  </w:style>
  <w:style w:type="paragraph" w:styleId="Footer">
    <w:name w:val="footer"/>
    <w:basedOn w:val="Normal"/>
    <w:link w:val="FooterChar"/>
    <w:uiPriority w:val="99"/>
    <w:unhideWhenUsed/>
    <w:rsid w:val="00780C0C"/>
    <w:pPr>
      <w:tabs>
        <w:tab w:val="center" w:pos="4513"/>
        <w:tab w:val="right" w:pos="9026"/>
      </w:tabs>
    </w:pPr>
  </w:style>
  <w:style w:type="character" w:customStyle="1" w:styleId="FooterChar">
    <w:name w:val="Footer Char"/>
    <w:basedOn w:val="DefaultParagraphFont"/>
    <w:link w:val="Footer"/>
    <w:uiPriority w:val="99"/>
    <w:rsid w:val="00780C0C"/>
    <w:rPr>
      <w:rFonts w:ascii="Arial" w:eastAsiaTheme="minorHAnsi" w:hAnsi="Arial" w:cs="Arial"/>
      <w:sz w:val="22"/>
      <w:szCs w:val="22"/>
      <w:lang w:val="en-GB"/>
    </w:rPr>
  </w:style>
  <w:style w:type="table" w:styleId="TableGrid">
    <w:name w:val="Table Grid"/>
    <w:basedOn w:val="TableNormal"/>
    <w:uiPriority w:val="59"/>
    <w:rsid w:val="00780C0C"/>
    <w:rPr>
      <w:rFonts w:ascii="Arial" w:eastAsiaTheme="minorHAnsi"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780C0C"/>
    <w:rPr>
      <w:color w:val="0000FF"/>
      <w:u w:val="single"/>
    </w:rPr>
  </w:style>
  <w:style w:type="paragraph" w:styleId="ListParagraph">
    <w:name w:val="List Paragraph"/>
    <w:basedOn w:val="Normal"/>
    <w:uiPriority w:val="34"/>
    <w:qFormat/>
    <w:rsid w:val="00780C0C"/>
    <w:pPr>
      <w:ind w:left="720"/>
      <w:contextualSpacing/>
    </w:pPr>
  </w:style>
  <w:style w:type="paragraph" w:styleId="BalloonText">
    <w:name w:val="Balloon Text"/>
    <w:basedOn w:val="Normal"/>
    <w:link w:val="BalloonTextChar"/>
    <w:uiPriority w:val="99"/>
    <w:semiHidden/>
    <w:unhideWhenUsed/>
    <w:rsid w:val="00780C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0C0C"/>
    <w:rPr>
      <w:rFonts w:ascii="Lucida Grande" w:eastAsiaTheme="minorHAnsi" w:hAnsi="Lucida Grande" w:cs="Lucida Grande"/>
      <w:sz w:val="18"/>
      <w:szCs w:val="18"/>
      <w:lang w:val="en-GB"/>
    </w:rPr>
  </w:style>
  <w:style w:type="character" w:styleId="FollowedHyperlink">
    <w:name w:val="FollowedHyperlink"/>
    <w:basedOn w:val="DefaultParagraphFont"/>
    <w:uiPriority w:val="99"/>
    <w:semiHidden/>
    <w:unhideWhenUsed/>
    <w:rsid w:val="00780C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Owner</cp:lastModifiedBy>
  <cp:revision>2</cp:revision>
  <dcterms:created xsi:type="dcterms:W3CDTF">2021-08-07T18:56:00Z</dcterms:created>
  <dcterms:modified xsi:type="dcterms:W3CDTF">2021-08-07T18:56:00Z</dcterms:modified>
</cp:coreProperties>
</file>